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EBE" w:rsidRDefault="00B23EBE" w:rsidP="00A87BAF">
      <w:pPr>
        <w:spacing w:line="480" w:lineRule="auto"/>
      </w:pPr>
      <w:bookmarkStart w:id="0" w:name="_GoBack"/>
      <w:bookmarkEnd w:id="0"/>
      <w:r>
        <w:t>Chapter 8 Review Questions</w:t>
      </w:r>
    </w:p>
    <w:p w:rsidR="00B23EBE" w:rsidRDefault="00B23EBE" w:rsidP="00A87BAF">
      <w:pPr>
        <w:pStyle w:val="ListParagraph"/>
        <w:numPr>
          <w:ilvl w:val="0"/>
          <w:numId w:val="1"/>
        </w:numPr>
        <w:spacing w:line="480" w:lineRule="auto"/>
      </w:pPr>
      <w:r>
        <w:t>Structured interviews are field interviews in which the respondent is asked open-ended questions. This type of interview is one that feels as intimate as a conversation but is strictly formal with the interviewer not moving away from the script. The interviewer and respondent do not deviate from the questions and hence do not engage in conversation that does not concern the interview.</w:t>
      </w:r>
    </w:p>
    <w:p w:rsidR="00B23EBE" w:rsidRDefault="00B23EBE" w:rsidP="00A87BAF">
      <w:pPr>
        <w:pStyle w:val="ListParagraph"/>
        <w:spacing w:line="480" w:lineRule="auto"/>
      </w:pPr>
      <w:r>
        <w:t xml:space="preserve">A semi-structure interview is one in which the interviewer has a little more freedom in conducting the interview. There is room for following up of questions for extraction of details that are relevant to the interview. </w:t>
      </w:r>
    </w:p>
    <w:p w:rsidR="00B91B4F" w:rsidRDefault="00B23EBE" w:rsidP="00A87BAF">
      <w:pPr>
        <w:pStyle w:val="ListParagraph"/>
        <w:spacing w:line="480" w:lineRule="auto"/>
      </w:pPr>
      <w:r>
        <w:t xml:space="preserve">Unstructured interviews are those in which the </w:t>
      </w:r>
      <w:r w:rsidR="00B91B4F">
        <w:t>interview may ask open-ended questions and alter the interview process as desired. During this type of interview, the interaction can become fully informal with the interviewer engaging in a conversation with the respondent about any issue related to the research topic. Unlike structured interviews, the interviewer can respond to an answer provided by the respondent to gain better insight into the research topic.</w:t>
      </w:r>
    </w:p>
    <w:p w:rsidR="00153E03" w:rsidRDefault="00153E03" w:rsidP="00A87BAF">
      <w:pPr>
        <w:pStyle w:val="ListParagraph"/>
        <w:numPr>
          <w:ilvl w:val="0"/>
          <w:numId w:val="1"/>
        </w:numPr>
        <w:spacing w:line="480" w:lineRule="auto"/>
      </w:pPr>
      <w:r>
        <w:t>The four types of field observations described are full participant, research participant, participant researcher, and complete researcher.</w:t>
      </w:r>
    </w:p>
    <w:p w:rsidR="00153E03" w:rsidRDefault="00153E03" w:rsidP="00A87BAF">
      <w:pPr>
        <w:pStyle w:val="ListParagraph"/>
        <w:spacing w:line="480" w:lineRule="auto"/>
      </w:pPr>
      <w:r>
        <w:t xml:space="preserve">The full participant is one who </w:t>
      </w:r>
      <w:r w:rsidR="00D5454B">
        <w:t>is part of the study. The researcher conducts the observational research in a discrete manner as a means of optimizing the level of interaction with the participants. This type of observational research enhances the possibility of gaining accurate information because of the close interaction with the participant group.</w:t>
      </w:r>
    </w:p>
    <w:p w:rsidR="00D5454B" w:rsidRDefault="00D5454B" w:rsidP="00A87BAF">
      <w:pPr>
        <w:pStyle w:val="ListParagraph"/>
        <w:spacing w:line="480" w:lineRule="auto"/>
      </w:pPr>
      <w:r>
        <w:lastRenderedPageBreak/>
        <w:t>The research participant is one who is known and recognized by the participants. The research goals of the observer are known to the participants but the researcher is required to remain neutral in the study. The interaction between researcher and participants is limited to only the findings that are relevant to the study.</w:t>
      </w:r>
    </w:p>
    <w:p w:rsidR="00D5454B" w:rsidRDefault="00D5454B" w:rsidP="00A87BAF">
      <w:pPr>
        <w:pStyle w:val="ListParagraph"/>
        <w:spacing w:line="480" w:lineRule="auto"/>
      </w:pPr>
      <w:r>
        <w:t>The participant researcher is one who is more engaged with the participants than the research participant. The participant is aware of the researcher but there is a less formal interaction as the observer can engage fully with the participant for purposes of the study.</w:t>
      </w:r>
    </w:p>
    <w:p w:rsidR="00D5454B" w:rsidRDefault="00A87BAF" w:rsidP="00A87BAF">
      <w:pPr>
        <w:pStyle w:val="ListParagraph"/>
        <w:spacing w:line="480" w:lineRule="auto"/>
      </w:pPr>
      <w:r>
        <w:t>The complete researcher is one who is fully engaged in the observation, with no defined limits to the level of interaction. The difference with a research participant is that the participants are unaware that observation is being conducted.</w:t>
      </w:r>
    </w:p>
    <w:p w:rsidR="0014048B" w:rsidRDefault="00B91B4F" w:rsidP="00A87BAF">
      <w:pPr>
        <w:pStyle w:val="ListParagraph"/>
        <w:numPr>
          <w:ilvl w:val="0"/>
          <w:numId w:val="1"/>
        </w:numPr>
        <w:spacing w:line="480" w:lineRule="auto"/>
      </w:pPr>
      <w:r>
        <w:t xml:space="preserve">Survey research holds the primary benefit of being viable for use of large samples. Survey research on a research topic such as preferred political party makes it viable for the researcher to incorporate large samples into their findings. Another advantage is that the data is strengthened by the standardization of the questionnaires. Deriving similar responses from such a large number of people allows for a standardized measurement of the findings. </w:t>
      </w:r>
    </w:p>
    <w:p w:rsidR="00B23EBE" w:rsidRDefault="0014048B" w:rsidP="00A87BAF">
      <w:pPr>
        <w:pStyle w:val="ListParagraph"/>
        <w:spacing w:line="480" w:lineRule="auto"/>
      </w:pPr>
      <w:r>
        <w:t xml:space="preserve">There are also negatives when it comes to survey research. This type of research is unable to provide or account for context in which the respondents are providing their answers. Another disadvantage is that it does not provide room for flexibility of answers throughout the research. It is built for standardized questions and answers. Yet another disadvantage of survey research is that it does not offer the flexibility of conducting research on a select group. Finally, this type of research can be characterized by </w:t>
      </w:r>
      <w:r>
        <w:lastRenderedPageBreak/>
        <w:t xml:space="preserve">artificiality with the respondents providing answers that they think are acceptable but are not their actual views. </w:t>
      </w:r>
      <w:r w:rsidR="00B23EBE">
        <w:t xml:space="preserve"> </w:t>
      </w:r>
    </w:p>
    <w:sectPr w:rsidR="00B23EBE"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BF8" w:rsidRDefault="002C3BF8" w:rsidP="00A87BAF">
      <w:pPr>
        <w:spacing w:after="0" w:line="240" w:lineRule="auto"/>
      </w:pPr>
      <w:r>
        <w:separator/>
      </w:r>
    </w:p>
  </w:endnote>
  <w:endnote w:type="continuationSeparator" w:id="0">
    <w:p w:rsidR="002C3BF8" w:rsidRDefault="002C3BF8" w:rsidP="00A87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BF8" w:rsidRDefault="002C3BF8" w:rsidP="00A87BAF">
      <w:pPr>
        <w:spacing w:after="0" w:line="240" w:lineRule="auto"/>
      </w:pPr>
      <w:r>
        <w:separator/>
      </w:r>
    </w:p>
  </w:footnote>
  <w:footnote w:type="continuationSeparator" w:id="0">
    <w:p w:rsidR="002C3BF8" w:rsidRDefault="002C3BF8" w:rsidP="00A87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75930"/>
      <w:docPartObj>
        <w:docPartGallery w:val="Page Numbers (Top of Page)"/>
        <w:docPartUnique/>
      </w:docPartObj>
    </w:sdtPr>
    <w:sdtEndPr/>
    <w:sdtContent>
      <w:p w:rsidR="00A87BAF" w:rsidRDefault="00A87BAF">
        <w:pPr>
          <w:pStyle w:val="Header"/>
          <w:jc w:val="right"/>
        </w:pPr>
        <w:r>
          <w:t xml:space="preserve">Surname </w:t>
        </w:r>
        <w:r w:rsidR="002C3BF8">
          <w:fldChar w:fldCharType="begin"/>
        </w:r>
        <w:r w:rsidR="002C3BF8">
          <w:instrText xml:space="preserve"> PAGE   \* MERGEFORMAT </w:instrText>
        </w:r>
        <w:r w:rsidR="002C3BF8">
          <w:fldChar w:fldCharType="separate"/>
        </w:r>
        <w:r w:rsidR="00963841">
          <w:rPr>
            <w:noProof/>
          </w:rPr>
          <w:t>1</w:t>
        </w:r>
        <w:r w:rsidR="002C3BF8">
          <w:rPr>
            <w:noProof/>
          </w:rPr>
          <w:fldChar w:fldCharType="end"/>
        </w:r>
      </w:p>
    </w:sdtContent>
  </w:sdt>
  <w:p w:rsidR="00A87BAF" w:rsidRDefault="00A87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AB0133"/>
    <w:multiLevelType w:val="hybridMultilevel"/>
    <w:tmpl w:val="9C32B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2NDEyNbQ0NzcyMDNU0lEKTi0uzszPAykwrAUAveQtLCwAAAA="/>
  </w:docVars>
  <w:rsids>
    <w:rsidRoot w:val="00B23EBE"/>
    <w:rsid w:val="0014048B"/>
    <w:rsid w:val="00153E03"/>
    <w:rsid w:val="002C3BF8"/>
    <w:rsid w:val="00642623"/>
    <w:rsid w:val="007F3814"/>
    <w:rsid w:val="00963841"/>
    <w:rsid w:val="00A87BAF"/>
    <w:rsid w:val="00B23EBE"/>
    <w:rsid w:val="00B91B4F"/>
    <w:rsid w:val="00C67772"/>
    <w:rsid w:val="00D5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A90EB5-3464-41C3-A791-1E947E4C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EBE"/>
    <w:pPr>
      <w:ind w:left="720"/>
      <w:contextualSpacing/>
    </w:pPr>
  </w:style>
  <w:style w:type="paragraph" w:styleId="Header">
    <w:name w:val="header"/>
    <w:basedOn w:val="Normal"/>
    <w:link w:val="HeaderChar"/>
    <w:uiPriority w:val="99"/>
    <w:unhideWhenUsed/>
    <w:rsid w:val="00A87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BAF"/>
  </w:style>
  <w:style w:type="paragraph" w:styleId="Footer">
    <w:name w:val="footer"/>
    <w:basedOn w:val="Normal"/>
    <w:link w:val="FooterChar"/>
    <w:uiPriority w:val="99"/>
    <w:semiHidden/>
    <w:unhideWhenUsed/>
    <w:rsid w:val="00A87B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7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Aleki</cp:lastModifiedBy>
  <cp:revision>2</cp:revision>
  <dcterms:created xsi:type="dcterms:W3CDTF">2017-11-17T12:13:00Z</dcterms:created>
  <dcterms:modified xsi:type="dcterms:W3CDTF">2017-11-17T12:13:00Z</dcterms:modified>
</cp:coreProperties>
</file>